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D83524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9</w:t>
            </w:r>
            <w:r w:rsidRPr="00D83524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sz w:val="56"/>
              </w:rPr>
              <w:t xml:space="preserve"> </w:t>
            </w:r>
            <w:r w:rsidR="00EE589B">
              <w:rPr>
                <w:rFonts w:ascii="Comic Sans MS" w:hAnsi="Comic Sans MS"/>
                <w:i/>
                <w:sz w:val="56"/>
              </w:rPr>
              <w:t>June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D83524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10</w:t>
            </w:r>
            <w:r w:rsidRPr="00D83524">
              <w:rPr>
                <w:rFonts w:ascii="Comic Sans MS" w:hAnsi="Comic Sans MS"/>
                <w:i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sz w:val="48"/>
                <w:szCs w:val="48"/>
              </w:rPr>
              <w:t xml:space="preserve"> Sunday in Ordinary Time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C195D" w:rsidRDefault="007E31BA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9</w:t>
            </w:r>
            <w:r w:rsidRPr="007E31BA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>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 w:rsidR="003C195D">
              <w:rPr>
                <w:bCs/>
                <w:sz w:val="21"/>
                <w:szCs w:val="21"/>
              </w:rPr>
              <w:t xml:space="preserve"> Joseph, Nora &amp;</w:t>
            </w:r>
          </w:p>
          <w:p w:rsidR="00C75AD1" w:rsidRPr="00701AF4" w:rsidRDefault="003C195D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Joe Daly (</w:t>
            </w:r>
            <w:proofErr w:type="spellStart"/>
            <w:r>
              <w:rPr>
                <w:bCs/>
                <w:sz w:val="21"/>
                <w:szCs w:val="21"/>
              </w:rPr>
              <w:t>Kilbeg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C75AD1">
              <w:rPr>
                <w:bCs/>
                <w:sz w:val="21"/>
                <w:szCs w:val="21"/>
              </w:rPr>
              <w:t xml:space="preserve">                    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7E31BA">
              <w:rPr>
                <w:b/>
                <w:bCs/>
                <w:sz w:val="21"/>
                <w:szCs w:val="21"/>
              </w:rPr>
              <w:t xml:space="preserve"> -------Knightstown</w:t>
            </w:r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A27F1" w:rsidRDefault="007A27F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  <w:r w:rsidR="00D04166">
              <w:rPr>
                <w:b/>
                <w:bCs/>
                <w:sz w:val="21"/>
                <w:szCs w:val="21"/>
              </w:rPr>
              <w:t>ue 11</w:t>
            </w:r>
            <w:r w:rsidR="00D16388" w:rsidRPr="00D1638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D16388">
              <w:rPr>
                <w:b/>
                <w:bCs/>
                <w:sz w:val="21"/>
                <w:szCs w:val="21"/>
              </w:rPr>
              <w:t xml:space="preserve"> </w:t>
            </w:r>
            <w:r w:rsidR="008D4E92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  </w:t>
            </w:r>
            <w:r w:rsidR="00481983">
              <w:rPr>
                <w:b/>
                <w:bCs/>
                <w:sz w:val="21"/>
                <w:szCs w:val="21"/>
              </w:rPr>
              <w:t xml:space="preserve">9 30    </w:t>
            </w:r>
            <w:r w:rsidR="00481983">
              <w:rPr>
                <w:bCs/>
                <w:sz w:val="21"/>
                <w:szCs w:val="21"/>
              </w:rPr>
              <w:t>Donal, Caroline</w:t>
            </w:r>
          </w:p>
          <w:p w:rsidR="00481983" w:rsidRDefault="00481983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&amp; Johanna Burns, Mary &amp; John</w:t>
            </w:r>
          </w:p>
          <w:p w:rsidR="00481983" w:rsidRPr="00481983" w:rsidRDefault="00481983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Stacey (</w:t>
            </w:r>
            <w:proofErr w:type="spellStart"/>
            <w:r>
              <w:rPr>
                <w:bCs/>
                <w:sz w:val="21"/>
                <w:szCs w:val="21"/>
              </w:rPr>
              <w:t>Coromore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F4465F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F4465F">
              <w:rPr>
                <w:b/>
                <w:bCs/>
                <w:sz w:val="21"/>
                <w:szCs w:val="21"/>
              </w:rPr>
              <w:t>------- Knightstown</w:t>
            </w:r>
          </w:p>
          <w:p w:rsidR="006B0EBD" w:rsidRDefault="006B0EBD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6B0EBD" w:rsidRDefault="006B0EBD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Thurs </w:t>
            </w:r>
            <w:r w:rsidR="00440432">
              <w:rPr>
                <w:b/>
                <w:bCs/>
                <w:sz w:val="21"/>
                <w:szCs w:val="21"/>
              </w:rPr>
              <w:t>13</w:t>
            </w:r>
            <w:r w:rsidR="00440432" w:rsidRPr="0044043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440432">
              <w:rPr>
                <w:b/>
                <w:bCs/>
                <w:sz w:val="21"/>
                <w:szCs w:val="21"/>
              </w:rPr>
              <w:t xml:space="preserve">   7 pm   Cemetery Mass 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6B0EBD" w:rsidRDefault="0076694A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14</w:t>
            </w:r>
            <w:r w:rsidR="007A27F1" w:rsidRPr="007A27F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322ADC">
              <w:rPr>
                <w:b/>
                <w:bCs/>
                <w:sz w:val="21"/>
                <w:szCs w:val="21"/>
              </w:rPr>
              <w:t xml:space="preserve"> </w:t>
            </w:r>
            <w:r w:rsidR="00896372">
              <w:rPr>
                <w:b/>
                <w:bCs/>
                <w:sz w:val="21"/>
                <w:szCs w:val="21"/>
              </w:rPr>
              <w:t xml:space="preserve">  </w:t>
            </w:r>
            <w:r w:rsidR="00322ADC">
              <w:rPr>
                <w:b/>
                <w:bCs/>
                <w:sz w:val="21"/>
                <w:szCs w:val="21"/>
              </w:rPr>
              <w:t xml:space="preserve">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</w:t>
            </w:r>
            <w:r w:rsidR="004B6278">
              <w:rPr>
                <w:b/>
                <w:bCs/>
                <w:sz w:val="21"/>
                <w:szCs w:val="21"/>
              </w:rPr>
              <w:t xml:space="preserve"> </w:t>
            </w:r>
            <w:r w:rsidR="006B0EBD">
              <w:rPr>
                <w:bCs/>
                <w:sz w:val="21"/>
                <w:szCs w:val="21"/>
              </w:rPr>
              <w:t xml:space="preserve">  Johnny, Joseph,</w:t>
            </w:r>
          </w:p>
          <w:p w:rsidR="006B0EBD" w:rsidRDefault="006B0EBD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Patrick &amp; Jerry O’Shea &amp; deceased</w:t>
            </w:r>
          </w:p>
          <w:p w:rsidR="006B0EBD" w:rsidRDefault="006B0EBD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Family, Danny &amp; Mary Ellen</w:t>
            </w:r>
          </w:p>
          <w:p w:rsidR="00E21588" w:rsidRPr="00150671" w:rsidRDefault="006B0EBD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O’Shea (</w:t>
            </w:r>
            <w:proofErr w:type="spellStart"/>
            <w:r>
              <w:rPr>
                <w:bCs/>
                <w:sz w:val="21"/>
                <w:szCs w:val="21"/>
              </w:rPr>
              <w:t>Dohilla</w:t>
            </w:r>
            <w:proofErr w:type="spellEnd"/>
            <w:r>
              <w:rPr>
                <w:bCs/>
                <w:sz w:val="21"/>
                <w:szCs w:val="21"/>
              </w:rPr>
              <w:t xml:space="preserve"> &amp; </w:t>
            </w:r>
            <w:proofErr w:type="spellStart"/>
            <w:r>
              <w:rPr>
                <w:bCs/>
                <w:sz w:val="21"/>
                <w:szCs w:val="21"/>
              </w:rPr>
              <w:t>Ballymanagh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="0024736D">
              <w:rPr>
                <w:bCs/>
                <w:sz w:val="21"/>
                <w:szCs w:val="21"/>
              </w:rPr>
              <w:t xml:space="preserve">                 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BD381B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7E31BA">
              <w:rPr>
                <w:b/>
                <w:bCs/>
                <w:sz w:val="21"/>
                <w:szCs w:val="21"/>
              </w:rPr>
              <w:t>16</w:t>
            </w:r>
            <w:r w:rsidR="007A27F1" w:rsidRPr="007A27F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7A27F1">
              <w:rPr>
                <w:b/>
                <w:bCs/>
                <w:sz w:val="21"/>
                <w:szCs w:val="21"/>
              </w:rPr>
              <w:t xml:space="preserve"> </w:t>
            </w:r>
            <w:r w:rsidR="0093501E"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r w:rsidR="00122CEF">
              <w:rPr>
                <w:bCs/>
                <w:sz w:val="21"/>
                <w:szCs w:val="21"/>
              </w:rPr>
              <w:t>Katie &amp; Con</w:t>
            </w:r>
          </w:p>
          <w:p w:rsidR="00122CEF" w:rsidRPr="0000676B" w:rsidRDefault="00122CEF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Lyne &amp; Sr</w:t>
            </w:r>
            <w:r w:rsidR="00A55C81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Alice Lynch (</w:t>
            </w:r>
            <w:proofErr w:type="spellStart"/>
            <w:r>
              <w:rPr>
                <w:bCs/>
                <w:sz w:val="21"/>
                <w:szCs w:val="21"/>
              </w:rPr>
              <w:t>Cooil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proofErr w:type="spellStart"/>
            <w:r w:rsidR="007E31BA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1D6AD5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Mass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 xml:space="preserve">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6969D7" w:rsidRDefault="0050691E" w:rsidP="004F392D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A839A2">
              <w:t>Recent Deaths</w:t>
            </w:r>
          </w:p>
          <w:p w:rsidR="004F392D" w:rsidRDefault="004F392D" w:rsidP="004F392D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Dan O’Driscoll, </w:t>
            </w:r>
            <w:proofErr w:type="spellStart"/>
            <w:r>
              <w:rPr>
                <w:iCs/>
                <w:sz w:val="21"/>
                <w:szCs w:val="21"/>
              </w:rPr>
              <w:t>Celbridge</w:t>
            </w:r>
            <w:proofErr w:type="spellEnd"/>
            <w:r>
              <w:rPr>
                <w:iCs/>
                <w:sz w:val="21"/>
                <w:szCs w:val="21"/>
              </w:rPr>
              <w:t xml:space="preserve"> &amp; Valentia.</w:t>
            </w:r>
          </w:p>
          <w:p w:rsidR="004F392D" w:rsidRPr="002E541A" w:rsidRDefault="004F392D" w:rsidP="004F392D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Nora (Nan) O’Leary, </w:t>
            </w:r>
            <w:proofErr w:type="spellStart"/>
            <w:r>
              <w:rPr>
                <w:iCs/>
                <w:sz w:val="21"/>
                <w:szCs w:val="21"/>
              </w:rPr>
              <w:t>Sigerson</w:t>
            </w:r>
            <w:proofErr w:type="spellEnd"/>
            <w:r>
              <w:rPr>
                <w:iCs/>
                <w:sz w:val="21"/>
                <w:szCs w:val="21"/>
              </w:rPr>
              <w:t xml:space="preserve"> Place &amp; Cullen, Co. Cork.</w:t>
            </w:r>
          </w:p>
          <w:p w:rsidR="004F392D" w:rsidRDefault="004F392D" w:rsidP="004F392D">
            <w:pPr>
              <w:tabs>
                <w:tab w:val="left" w:pos="73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Babe (Mary) O’Shea (</w:t>
            </w:r>
            <w:proofErr w:type="spellStart"/>
            <w:r>
              <w:rPr>
                <w:sz w:val="21"/>
                <w:szCs w:val="21"/>
              </w:rPr>
              <w:t>nèe</w:t>
            </w:r>
            <w:proofErr w:type="spellEnd"/>
            <w:r>
              <w:rPr>
                <w:sz w:val="21"/>
                <w:szCs w:val="21"/>
              </w:rPr>
              <w:t xml:space="preserve"> Fogarty), </w:t>
            </w:r>
            <w:proofErr w:type="spellStart"/>
            <w:r>
              <w:rPr>
                <w:sz w:val="21"/>
                <w:szCs w:val="21"/>
              </w:rPr>
              <w:t>Tullig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Cahersiveen</w:t>
            </w:r>
            <w:proofErr w:type="spellEnd"/>
            <w:r>
              <w:rPr>
                <w:sz w:val="21"/>
                <w:szCs w:val="21"/>
              </w:rPr>
              <w:t xml:space="preserve"> &amp; </w:t>
            </w:r>
            <w:proofErr w:type="spellStart"/>
            <w:r>
              <w:rPr>
                <w:sz w:val="21"/>
                <w:szCs w:val="21"/>
              </w:rPr>
              <w:t>Kilcock</w:t>
            </w:r>
            <w:proofErr w:type="spellEnd"/>
            <w:r>
              <w:rPr>
                <w:sz w:val="21"/>
                <w:szCs w:val="21"/>
              </w:rPr>
              <w:t>, Co. Kildare.</w:t>
            </w:r>
          </w:p>
          <w:p w:rsidR="004F392D" w:rsidRDefault="004F392D" w:rsidP="004F392D">
            <w:pPr>
              <w:tabs>
                <w:tab w:val="left" w:pos="73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Joseph (Josie) Dowd, Waterville.</w:t>
            </w:r>
          </w:p>
          <w:p w:rsidR="004F392D" w:rsidRDefault="004F392D" w:rsidP="004F392D">
            <w:pP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4F392D" w:rsidRDefault="004F392D" w:rsidP="004F392D">
            <w:pP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15338" w:rsidRPr="004F392D" w:rsidRDefault="00515338" w:rsidP="004F392D">
            <w:pPr>
              <w:rPr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8E0D38" w:rsidRPr="006969D7" w:rsidRDefault="00200509" w:rsidP="00696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Joseph, Nora &amp; Joe Daly, Donal, Caroline &amp; Johanna Burns, Mary &amp; John Stacey, Johnny, Joseph, Patrick &amp; Jerry O’Shea, Danny &amp; Mary Ellen O’Shea.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5B5BA9" w:rsidRPr="003E1E50" w:rsidRDefault="0050691E" w:rsidP="00157178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1E7DF1">
              <w:rPr>
                <w:b/>
                <w:sz w:val="22"/>
                <w:szCs w:val="22"/>
              </w:rPr>
              <w:t>€570</w:t>
            </w:r>
            <w:r w:rsidR="003E1E50">
              <w:rPr>
                <w:b/>
                <w:sz w:val="22"/>
                <w:szCs w:val="22"/>
              </w:rPr>
              <w:t xml:space="preserve">: </w:t>
            </w:r>
            <w:r w:rsidR="00157178">
              <w:rPr>
                <w:sz w:val="22"/>
                <w:szCs w:val="22"/>
              </w:rPr>
              <w:t xml:space="preserve"> </w:t>
            </w:r>
            <w:r w:rsidR="001042F5">
              <w:rPr>
                <w:sz w:val="22"/>
                <w:szCs w:val="22"/>
              </w:rPr>
              <w:t xml:space="preserve"> </w:t>
            </w:r>
            <w:r w:rsidR="003E1E50">
              <w:rPr>
                <w:b/>
                <w:sz w:val="22"/>
                <w:szCs w:val="22"/>
              </w:rPr>
              <w:t xml:space="preserve">Diocesan Collection </w:t>
            </w:r>
            <w:r w:rsidR="003E1E50">
              <w:rPr>
                <w:sz w:val="22"/>
                <w:szCs w:val="22"/>
              </w:rPr>
              <w:t>€416.80. Thanks to all.</w:t>
            </w:r>
            <w:r w:rsidR="00151C4A">
              <w:rPr>
                <w:sz w:val="22"/>
                <w:szCs w:val="22"/>
              </w:rPr>
              <w:t xml:space="preserve"> </w:t>
            </w:r>
            <w:r w:rsidR="000F5E01" w:rsidRPr="00042156">
              <w:rPr>
                <w:b/>
                <w:bCs/>
                <w:sz w:val="22"/>
                <w:szCs w:val="22"/>
              </w:rPr>
              <w:t>Counters:</w:t>
            </w:r>
            <w:r w:rsidR="00EB4093">
              <w:rPr>
                <w:bCs/>
                <w:sz w:val="22"/>
                <w:szCs w:val="22"/>
              </w:rPr>
              <w:t xml:space="preserve">  </w:t>
            </w:r>
            <w:r w:rsidR="00EB4093">
              <w:rPr>
                <w:b/>
                <w:bCs/>
                <w:sz w:val="22"/>
                <w:szCs w:val="22"/>
              </w:rPr>
              <w:t>Sun 9</w:t>
            </w:r>
            <w:r w:rsidR="00EB4093" w:rsidRPr="00EB4093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EB4093">
              <w:rPr>
                <w:b/>
                <w:bCs/>
                <w:sz w:val="22"/>
                <w:szCs w:val="22"/>
              </w:rPr>
              <w:t xml:space="preserve">: </w:t>
            </w:r>
            <w:r w:rsidR="003E1E50">
              <w:rPr>
                <w:bCs/>
                <w:sz w:val="22"/>
                <w:szCs w:val="22"/>
              </w:rPr>
              <w:t xml:space="preserve">Anita Guiney &amp; Donal Donoghue: </w:t>
            </w:r>
            <w:r w:rsidR="003E1E50">
              <w:rPr>
                <w:b/>
                <w:bCs/>
                <w:sz w:val="22"/>
                <w:szCs w:val="22"/>
              </w:rPr>
              <w:t>Sun 16</w:t>
            </w:r>
            <w:r w:rsidR="003E1E50" w:rsidRPr="003E1E5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3E1E50">
              <w:rPr>
                <w:b/>
                <w:bCs/>
                <w:sz w:val="22"/>
                <w:szCs w:val="22"/>
              </w:rPr>
              <w:t xml:space="preserve">: </w:t>
            </w:r>
            <w:r w:rsidR="003E1E50">
              <w:rPr>
                <w:bCs/>
                <w:sz w:val="22"/>
                <w:szCs w:val="22"/>
              </w:rPr>
              <w:t xml:space="preserve">Seamus Lynch &amp; </w:t>
            </w:r>
            <w:proofErr w:type="spellStart"/>
            <w:r w:rsidR="003E1E50">
              <w:rPr>
                <w:bCs/>
                <w:sz w:val="22"/>
                <w:szCs w:val="22"/>
              </w:rPr>
              <w:t>Muiris</w:t>
            </w:r>
            <w:proofErr w:type="spellEnd"/>
            <w:r w:rsidR="003E1E50">
              <w:rPr>
                <w:bCs/>
                <w:sz w:val="22"/>
                <w:szCs w:val="22"/>
              </w:rPr>
              <w:t xml:space="preserve"> Donoghue.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BC0FC0" w:rsidRPr="003E0F9B" w:rsidRDefault="0050691E" w:rsidP="00095C45">
            <w:pPr>
              <w:jc w:val="both"/>
              <w:rPr>
                <w:sz w:val="21"/>
                <w:szCs w:val="21"/>
                <w:lang w:val="en-IE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A45BB9">
              <w:rPr>
                <w:b/>
                <w:sz w:val="22"/>
                <w:szCs w:val="22"/>
              </w:rPr>
              <w:t>9</w:t>
            </w:r>
            <w:r w:rsidR="00A45BB9" w:rsidRPr="00A45BB9">
              <w:rPr>
                <w:b/>
                <w:sz w:val="22"/>
                <w:szCs w:val="22"/>
                <w:vertAlign w:val="superscript"/>
              </w:rPr>
              <w:t>th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341845">
              <w:rPr>
                <w:sz w:val="22"/>
                <w:szCs w:val="22"/>
              </w:rPr>
              <w:t>Family member.</w:t>
            </w:r>
            <w:r w:rsidR="00767D6C"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DF7429" w:rsidRDefault="00DF7429" w:rsidP="00DF7429">
            <w:pPr>
              <w:rPr>
                <w:rStyle w:val="s1"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IE"/>
              </w:rPr>
              <w:t>Cemetery Mass in Valentia</w:t>
            </w:r>
            <w:r>
              <w:rPr>
                <w:sz w:val="21"/>
                <w:szCs w:val="21"/>
                <w:lang w:val="en-IE"/>
              </w:rPr>
              <w:t>: on Thurs June 13</w:t>
            </w:r>
            <w:r w:rsidRPr="003D6073">
              <w:rPr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sz w:val="21"/>
                <w:szCs w:val="21"/>
                <w:lang w:val="en-IE"/>
              </w:rPr>
              <w:t xml:space="preserve"> </w:t>
            </w:r>
            <w:r>
              <w:rPr>
                <w:b/>
                <w:sz w:val="21"/>
                <w:szCs w:val="21"/>
                <w:lang w:val="en-IE"/>
              </w:rPr>
              <w:t>7pm.</w:t>
            </w:r>
          </w:p>
          <w:p w:rsidR="00EA7729" w:rsidRPr="00E9191E" w:rsidRDefault="00DC6E3B" w:rsidP="00F4393A">
            <w:pPr>
              <w:rPr>
                <w:rStyle w:val="s1"/>
                <w:b/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>Cemetery Masses:</w:t>
            </w:r>
            <w:r w:rsidR="00DF7429">
              <w:rPr>
                <w:sz w:val="21"/>
                <w:szCs w:val="21"/>
                <w:lang w:val="en-IE"/>
              </w:rPr>
              <w:t xml:space="preserve"> </w:t>
            </w:r>
            <w:r w:rsidR="00DF7429">
              <w:rPr>
                <w:b/>
                <w:sz w:val="21"/>
                <w:szCs w:val="21"/>
                <w:lang w:val="en-IE"/>
              </w:rPr>
              <w:t>Thurs June 20</w:t>
            </w:r>
            <w:r w:rsidR="00DF7429" w:rsidRPr="008844A0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 w:rsidR="00DF7429"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Reilig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 xml:space="preserve"> Chill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Fhaoláin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 xml:space="preserve">: </w:t>
            </w:r>
            <w:r w:rsidR="00DF7429">
              <w:rPr>
                <w:b/>
                <w:sz w:val="21"/>
                <w:szCs w:val="21"/>
                <w:lang w:val="en-IE"/>
              </w:rPr>
              <w:t>Thurs July 4</w:t>
            </w:r>
            <w:r w:rsidR="00DF7429" w:rsidRPr="004D1434">
              <w:rPr>
                <w:b/>
                <w:sz w:val="21"/>
                <w:szCs w:val="21"/>
                <w:vertAlign w:val="superscript"/>
                <w:lang w:val="en-IE"/>
              </w:rPr>
              <w:t>th</w:t>
            </w:r>
            <w:r w:rsidR="00DF7429">
              <w:rPr>
                <w:b/>
                <w:sz w:val="21"/>
                <w:szCs w:val="21"/>
                <w:lang w:val="en-IE"/>
              </w:rPr>
              <w:t xml:space="preserve">: </w:t>
            </w:r>
            <w:proofErr w:type="spellStart"/>
            <w:r w:rsidR="00DF7429">
              <w:rPr>
                <w:sz w:val="21"/>
                <w:szCs w:val="21"/>
                <w:lang w:val="en-IE"/>
              </w:rPr>
              <w:t>Srugrena</w:t>
            </w:r>
            <w:proofErr w:type="spellEnd"/>
            <w:r w:rsidR="00DF7429">
              <w:rPr>
                <w:sz w:val="21"/>
                <w:szCs w:val="21"/>
                <w:lang w:val="en-IE"/>
              </w:rPr>
              <w:t>.</w:t>
            </w:r>
            <w:r w:rsidR="00E9191E">
              <w:rPr>
                <w:b/>
                <w:sz w:val="21"/>
                <w:szCs w:val="21"/>
                <w:lang w:val="en-IE"/>
              </w:rPr>
              <w:t xml:space="preserve"> </w:t>
            </w:r>
          </w:p>
          <w:p w:rsidR="00FE3867" w:rsidRDefault="00FE3867" w:rsidP="00477F43">
            <w:pPr>
              <w:pStyle w:val="p1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Geological Survey: </w:t>
            </w:r>
            <w:r w:rsidRPr="00CD3AD2">
              <w:rPr>
                <w:sz w:val="21"/>
                <w:szCs w:val="21"/>
              </w:rPr>
              <w:t xml:space="preserve">A low flying aircraft will be active across counties Kerry, north-west Cork and neighbouring Limerick as part of the </w:t>
            </w:r>
            <w:proofErr w:type="spellStart"/>
            <w:r w:rsidRPr="00CD3AD2">
              <w:rPr>
                <w:sz w:val="21"/>
                <w:szCs w:val="21"/>
              </w:rPr>
              <w:t>Tellus</w:t>
            </w:r>
            <w:proofErr w:type="spellEnd"/>
            <w:r w:rsidRPr="00CD3AD2">
              <w:rPr>
                <w:sz w:val="21"/>
                <w:szCs w:val="21"/>
              </w:rPr>
              <w:t xml:space="preserve"> Survey in the coming weeks. The noise of the plane could startle sensitive livestock. If you have any concerns visit www.tellus.ie or call the </w:t>
            </w:r>
            <w:proofErr w:type="spellStart"/>
            <w:r w:rsidRPr="00CD3AD2">
              <w:rPr>
                <w:sz w:val="21"/>
                <w:szCs w:val="21"/>
              </w:rPr>
              <w:t>Tellus</w:t>
            </w:r>
            <w:proofErr w:type="spellEnd"/>
            <w:r w:rsidRPr="00CD3AD2">
              <w:rPr>
                <w:sz w:val="21"/>
                <w:szCs w:val="21"/>
              </w:rPr>
              <w:t xml:space="preserve"> Freephone Information line on 1800 45 55 65.</w:t>
            </w:r>
          </w:p>
          <w:p w:rsidR="00C526A3" w:rsidRDefault="00C526A3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Concert: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Gavin Ring &amp; the </w:t>
            </w:r>
            <w:proofErr w:type="spellStart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Cahersiveen</w:t>
            </w:r>
            <w:proofErr w:type="spellEnd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Music &amp; Arts Festival in Associatio</w:t>
            </w:r>
            <w:r w:rsidR="002E344E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n with Cork Opera House present</w:t>
            </w:r>
            <w:r w:rsidR="004B79AE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“La </w:t>
            </w:r>
            <w:proofErr w:type="spellStart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bohème</w:t>
            </w:r>
            <w:proofErr w:type="spellEnd"/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” in the O’Connell Memorial Church on Sun Aug 4</w:t>
            </w:r>
            <w:r w:rsidRPr="005932D6"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at 4 pm. </w:t>
            </w:r>
          </w:p>
          <w:p w:rsidR="00C526A3" w:rsidRDefault="00C526A3" w:rsidP="00C526A3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1"/>
                <w:szCs w:val="21"/>
              </w:rPr>
              <w:t>Tickets available from the parish office.</w:t>
            </w:r>
          </w:p>
          <w:p w:rsidR="006B40BD" w:rsidRPr="00800D9B" w:rsidRDefault="006B40BD" w:rsidP="006B40BD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Acknowledgement: </w:t>
            </w:r>
            <w:r w:rsidR="00BD5F46">
              <w:rPr>
                <w:sz w:val="21"/>
                <w:szCs w:val="21"/>
                <w:lang w:val="en-IE"/>
              </w:rPr>
              <w:t xml:space="preserve">€2,000 sent to </w:t>
            </w:r>
            <w:r>
              <w:rPr>
                <w:sz w:val="21"/>
                <w:szCs w:val="21"/>
                <w:lang w:val="en-IE"/>
              </w:rPr>
              <w:t>the African Missions (White Fathers), for 200 individual Masses. Thank you for supporting the missions. It is always acknowledged and very much appreciated.</w:t>
            </w:r>
          </w:p>
          <w:p w:rsidR="00082EC9" w:rsidRDefault="00082EC9" w:rsidP="00082EC9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World day of Prayer for Priests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Gracious and loving God, we thank you for the gift of our priests.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Through them, we experience your presence in the sacraments.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Help our priests to be strong in their vocation.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Set their souls on fire with love for your people.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Grant them wisdom, understanding, 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and strength they need to follow in 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 footsteps of Jesus.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Inspire them with the vision of your Kingdom.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Give them the words they need to spread the Gospel.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Allow them to experience joy in their ministry.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Help them to become instruments of your divine grace.</w:t>
            </w:r>
          </w:p>
          <w:p w:rsidR="00082EC9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We ask this through Jesus Christ, who lives and reigns as our Eternal priest.</w:t>
            </w:r>
          </w:p>
          <w:p w:rsidR="00082EC9" w:rsidRPr="006D7F1D" w:rsidRDefault="00082EC9" w:rsidP="00082EC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Amen.</w:t>
            </w:r>
          </w:p>
          <w:p w:rsidR="000A6636" w:rsidRDefault="000A6636" w:rsidP="000A6636">
            <w:pPr>
              <w:rPr>
                <w:b/>
                <w:sz w:val="21"/>
                <w:szCs w:val="21"/>
                <w:lang w:val="en-IE"/>
              </w:rPr>
            </w:pPr>
          </w:p>
          <w:p w:rsidR="00C50EC4" w:rsidRPr="00477F43" w:rsidRDefault="00C50EC4" w:rsidP="003E1E50">
            <w:pPr>
              <w:pStyle w:val="p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altName w:val="Times New Roman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927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84579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70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4FB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5FF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569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7BA"/>
    <w:rsid w:val="00046DF0"/>
    <w:rsid w:val="00047C64"/>
    <w:rsid w:val="00050086"/>
    <w:rsid w:val="00050F24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25B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2A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2EC9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C45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0D3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36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23D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337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259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2F4F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B32"/>
    <w:rsid w:val="00121DEA"/>
    <w:rsid w:val="001225AC"/>
    <w:rsid w:val="00122CEF"/>
    <w:rsid w:val="001232EA"/>
    <w:rsid w:val="001234D8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37FD0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671"/>
    <w:rsid w:val="00150C67"/>
    <w:rsid w:val="00150DEC"/>
    <w:rsid w:val="00151219"/>
    <w:rsid w:val="001519F8"/>
    <w:rsid w:val="00151C4A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0C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A0A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26E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0E6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6EF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B32"/>
    <w:rsid w:val="001D4EBA"/>
    <w:rsid w:val="001D52F5"/>
    <w:rsid w:val="001D5458"/>
    <w:rsid w:val="001D6217"/>
    <w:rsid w:val="001D6924"/>
    <w:rsid w:val="001D6AD5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DF1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509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1EF3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17A9E"/>
    <w:rsid w:val="00220B23"/>
    <w:rsid w:val="00220F51"/>
    <w:rsid w:val="0022138F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07CE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36D"/>
    <w:rsid w:val="00247850"/>
    <w:rsid w:val="002504F0"/>
    <w:rsid w:val="00250929"/>
    <w:rsid w:val="00250F64"/>
    <w:rsid w:val="002512CE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EF0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B95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1F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303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40D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4A4E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44E"/>
    <w:rsid w:val="002E358B"/>
    <w:rsid w:val="002E3AFC"/>
    <w:rsid w:val="002E4232"/>
    <w:rsid w:val="002E435A"/>
    <w:rsid w:val="002E4BE6"/>
    <w:rsid w:val="002E4EA6"/>
    <w:rsid w:val="002E4F7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4E97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ADC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27DA8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845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83B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6DF1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4B"/>
    <w:rsid w:val="003C0EB6"/>
    <w:rsid w:val="003C11D0"/>
    <w:rsid w:val="003C1357"/>
    <w:rsid w:val="003C17DB"/>
    <w:rsid w:val="003C189A"/>
    <w:rsid w:val="003C195D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1E50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5C84"/>
    <w:rsid w:val="00417111"/>
    <w:rsid w:val="00417231"/>
    <w:rsid w:val="0041786E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10C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432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134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2AF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77F43"/>
    <w:rsid w:val="00480E5C"/>
    <w:rsid w:val="0048103A"/>
    <w:rsid w:val="0048112C"/>
    <w:rsid w:val="00481983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5FB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2EB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0DC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278"/>
    <w:rsid w:val="004B6868"/>
    <w:rsid w:val="004B6D05"/>
    <w:rsid w:val="004B70F6"/>
    <w:rsid w:val="004B7159"/>
    <w:rsid w:val="004B797A"/>
    <w:rsid w:val="004B79AE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92D"/>
    <w:rsid w:val="004F3D21"/>
    <w:rsid w:val="004F3D53"/>
    <w:rsid w:val="004F4458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18B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A8F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BA9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193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49E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000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3520"/>
    <w:rsid w:val="006847E4"/>
    <w:rsid w:val="0068489E"/>
    <w:rsid w:val="00684FBC"/>
    <w:rsid w:val="0068552D"/>
    <w:rsid w:val="0068580E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DDD"/>
    <w:rsid w:val="006A1F76"/>
    <w:rsid w:val="006A1F9D"/>
    <w:rsid w:val="006A2090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0EBD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B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B1E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3FDB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4D7"/>
    <w:rsid w:val="00742AD7"/>
    <w:rsid w:val="00742F60"/>
    <w:rsid w:val="00743F4A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45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42E"/>
    <w:rsid w:val="00765597"/>
    <w:rsid w:val="00765B20"/>
    <w:rsid w:val="007663E1"/>
    <w:rsid w:val="007665DD"/>
    <w:rsid w:val="007666C7"/>
    <w:rsid w:val="0076694A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0DF9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7F1"/>
    <w:rsid w:val="007A2E0F"/>
    <w:rsid w:val="007A342A"/>
    <w:rsid w:val="007A65A0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A15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13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2C3C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1B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8F"/>
    <w:rsid w:val="00833BB4"/>
    <w:rsid w:val="0083482A"/>
    <w:rsid w:val="00835175"/>
    <w:rsid w:val="0083550E"/>
    <w:rsid w:val="00835AB0"/>
    <w:rsid w:val="00835B96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1CD5"/>
    <w:rsid w:val="00842063"/>
    <w:rsid w:val="0084234C"/>
    <w:rsid w:val="008430C7"/>
    <w:rsid w:val="00843115"/>
    <w:rsid w:val="008435F4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5CCD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5E1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92C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372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4E92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0D38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7F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5B3"/>
    <w:rsid w:val="008F6619"/>
    <w:rsid w:val="008F6B72"/>
    <w:rsid w:val="008F6C57"/>
    <w:rsid w:val="008F6EC0"/>
    <w:rsid w:val="008F736C"/>
    <w:rsid w:val="009009DE"/>
    <w:rsid w:val="00900EF5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4F7A"/>
    <w:rsid w:val="00905017"/>
    <w:rsid w:val="00905950"/>
    <w:rsid w:val="00905F2C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2C3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01E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1B4A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516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5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6FE3"/>
    <w:rsid w:val="009C71FC"/>
    <w:rsid w:val="009C7626"/>
    <w:rsid w:val="009C7A2C"/>
    <w:rsid w:val="009D051E"/>
    <w:rsid w:val="009D05CD"/>
    <w:rsid w:val="009D080D"/>
    <w:rsid w:val="009D0BB6"/>
    <w:rsid w:val="009D1164"/>
    <w:rsid w:val="009D14E4"/>
    <w:rsid w:val="009D14F6"/>
    <w:rsid w:val="009D16C5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59C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04B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6B2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2F7"/>
    <w:rsid w:val="00A45B40"/>
    <w:rsid w:val="00A45BB9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5C81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3B3B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93E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53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A91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6E2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5D"/>
    <w:rsid w:val="00AE5172"/>
    <w:rsid w:val="00AE5731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0CC5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3D31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882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0A7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091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9E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59F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2AC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9E"/>
    <w:rsid w:val="00BC72D5"/>
    <w:rsid w:val="00BC7F23"/>
    <w:rsid w:val="00BD001E"/>
    <w:rsid w:val="00BD0143"/>
    <w:rsid w:val="00BD0340"/>
    <w:rsid w:val="00BD0559"/>
    <w:rsid w:val="00BD0791"/>
    <w:rsid w:val="00BD094F"/>
    <w:rsid w:val="00BD0A40"/>
    <w:rsid w:val="00BD0AB4"/>
    <w:rsid w:val="00BD0FE9"/>
    <w:rsid w:val="00BD2A2F"/>
    <w:rsid w:val="00BD2AA8"/>
    <w:rsid w:val="00BD2BF1"/>
    <w:rsid w:val="00BD345A"/>
    <w:rsid w:val="00BD3537"/>
    <w:rsid w:val="00BD381B"/>
    <w:rsid w:val="00BD3867"/>
    <w:rsid w:val="00BD3B4C"/>
    <w:rsid w:val="00BD3BE6"/>
    <w:rsid w:val="00BD3E8B"/>
    <w:rsid w:val="00BD4F17"/>
    <w:rsid w:val="00BD5A0D"/>
    <w:rsid w:val="00BD5B18"/>
    <w:rsid w:val="00BD5CEA"/>
    <w:rsid w:val="00BD5F46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A52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6D3F"/>
    <w:rsid w:val="00BF7238"/>
    <w:rsid w:val="00BF73CF"/>
    <w:rsid w:val="00BF73D1"/>
    <w:rsid w:val="00BF7A4C"/>
    <w:rsid w:val="00C00106"/>
    <w:rsid w:val="00C006B8"/>
    <w:rsid w:val="00C01A78"/>
    <w:rsid w:val="00C020A8"/>
    <w:rsid w:val="00C020C3"/>
    <w:rsid w:val="00C0226D"/>
    <w:rsid w:val="00C022CA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04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61A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486B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93F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A9A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6A3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FF1"/>
    <w:rsid w:val="00C756E4"/>
    <w:rsid w:val="00C75AD1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6B57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1DB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16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84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440"/>
    <w:rsid w:val="00D145F9"/>
    <w:rsid w:val="00D14C4A"/>
    <w:rsid w:val="00D14C5C"/>
    <w:rsid w:val="00D151B4"/>
    <w:rsid w:val="00D16388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9F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3EA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1BC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24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5ABE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51"/>
    <w:rsid w:val="00D9086D"/>
    <w:rsid w:val="00D90E2B"/>
    <w:rsid w:val="00D914A3"/>
    <w:rsid w:val="00D914AF"/>
    <w:rsid w:val="00D915E7"/>
    <w:rsid w:val="00D9164D"/>
    <w:rsid w:val="00D91C06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B2B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5EC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60C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5D6"/>
    <w:rsid w:val="00DC6843"/>
    <w:rsid w:val="00DC6A1D"/>
    <w:rsid w:val="00DC6B99"/>
    <w:rsid w:val="00DC6E0B"/>
    <w:rsid w:val="00DC6E3B"/>
    <w:rsid w:val="00DC70BA"/>
    <w:rsid w:val="00DC78C9"/>
    <w:rsid w:val="00DC7EC0"/>
    <w:rsid w:val="00DD0939"/>
    <w:rsid w:val="00DD0DBC"/>
    <w:rsid w:val="00DD0F2C"/>
    <w:rsid w:val="00DD1575"/>
    <w:rsid w:val="00DD224F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D61"/>
    <w:rsid w:val="00DF5EC0"/>
    <w:rsid w:val="00DF61D4"/>
    <w:rsid w:val="00DF65BB"/>
    <w:rsid w:val="00DF65E1"/>
    <w:rsid w:val="00DF6BDC"/>
    <w:rsid w:val="00DF6ECB"/>
    <w:rsid w:val="00DF7429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0DF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731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588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8B1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0A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7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91E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729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093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1FC5"/>
    <w:rsid w:val="00ED2163"/>
    <w:rsid w:val="00ED2A09"/>
    <w:rsid w:val="00ED2E9D"/>
    <w:rsid w:val="00ED2FF9"/>
    <w:rsid w:val="00ED3063"/>
    <w:rsid w:val="00ED323C"/>
    <w:rsid w:val="00ED331B"/>
    <w:rsid w:val="00ED36C4"/>
    <w:rsid w:val="00ED3727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5CE4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89B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0E9B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CDE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93A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AE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46D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A7FF4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68B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67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A3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C1D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0DB123-2090-5B44-B702-31EB7F4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29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A6B57"/>
    <w:pPr>
      <w:spacing w:before="100" w:beforeAutospacing="1" w:after="100" w:afterAutospacing="1"/>
    </w:pPr>
    <w:rPr>
      <w:rFonts w:ascii="Aptos" w:eastAsia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2024-06-07T12:53:00Z</dcterms:created>
  <dcterms:modified xsi:type="dcterms:W3CDTF">2024-06-07T12:53:00Z</dcterms:modified>
</cp:coreProperties>
</file>